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各级国土空间规划案例大汇总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"https://mp.weixin.qq.com/s/qfCRrIraFINnQlx7PMRKCQ"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https://mp.weixin.qq.com/s/qfCRrIraFINnQlx7PMRKCQ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典型文化价值区县级国土空间总体规划编制探索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以曲阜市为例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https://mp.weixin.qq.com/s/87q7TyUouxoCxIUidfpwgA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3EC96E25"/>
    <w:rsid w:val="737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62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2023-06-20T13:05:00Z</dcterms:created>
  <dc:creator>dell</dc:creator>
  <cp:lastModifiedBy>WPS_1683622284</cp:lastModifiedBy>
  <dcterms:modified xsi:type="dcterms:W3CDTF">2023-06-20T13:12:53Z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B7E63929EC0A4A14A526DC196D944D40_12</vt:lpwstr>
  </property>
</Properties>
</file>